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EC" w:rsidRDefault="00184EB4">
      <w:pPr>
        <w:jc w:val="center"/>
        <w:rPr>
          <w:rFonts w:ascii="Georgia" w:eastAsia="Georgia" w:hAnsi="Georgia" w:cs="Georgia"/>
          <w:b/>
          <w:i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  <w:i/>
          <w:sz w:val="28"/>
          <w:szCs w:val="28"/>
        </w:rPr>
        <w:t xml:space="preserve">Notice of Parents Right-to-Know </w:t>
      </w:r>
    </w:p>
    <w:p w:rsidR="005F56EC" w:rsidRDefault="005F56EC">
      <w:pPr>
        <w:jc w:val="center"/>
        <w:rPr>
          <w:rFonts w:ascii="Georgia" w:eastAsia="Georgia" w:hAnsi="Georgia" w:cs="Georgia"/>
          <w:sz w:val="28"/>
          <w:szCs w:val="28"/>
        </w:rPr>
      </w:pPr>
      <w:bookmarkStart w:id="2" w:name="_heading=h.18lqyjibtsdi" w:colFirst="0" w:colLast="0"/>
      <w:bookmarkEnd w:id="2"/>
    </w:p>
    <w:p w:rsidR="005F56EC" w:rsidRDefault="005F56EC">
      <w:pPr>
        <w:rPr>
          <w:rFonts w:ascii="Georgia" w:eastAsia="Georgia" w:hAnsi="Georgia" w:cs="Georgia"/>
          <w:sz w:val="28"/>
          <w:szCs w:val="28"/>
        </w:rPr>
      </w:pPr>
      <w:bookmarkStart w:id="3" w:name="_heading=h.qo08r2a36ru9" w:colFirst="0" w:colLast="0"/>
      <w:bookmarkEnd w:id="3"/>
    </w:p>
    <w:p w:rsidR="005F56EC" w:rsidRDefault="00184EB4">
      <w:pPr>
        <w:rPr>
          <w:rFonts w:ascii="Georgia" w:eastAsia="Georgia" w:hAnsi="Georgia" w:cs="Georgia"/>
          <w:sz w:val="28"/>
          <w:szCs w:val="28"/>
        </w:rPr>
      </w:pPr>
      <w:bookmarkStart w:id="4" w:name="_heading=h.bjdjvbcyysiw" w:colFirst="0" w:colLast="0"/>
      <w:bookmarkEnd w:id="4"/>
      <w:r>
        <w:rPr>
          <w:rFonts w:ascii="Georgia" w:eastAsia="Georgia" w:hAnsi="Georgia" w:cs="Georgia"/>
          <w:sz w:val="28"/>
          <w:szCs w:val="28"/>
        </w:rPr>
        <w:t xml:space="preserve">Date: August 2022 </w:t>
      </w:r>
    </w:p>
    <w:p w:rsidR="005F56EC" w:rsidRDefault="005F56EC">
      <w:pPr>
        <w:rPr>
          <w:rFonts w:ascii="Georgia" w:eastAsia="Georgia" w:hAnsi="Georgia" w:cs="Georgia"/>
          <w:sz w:val="28"/>
          <w:szCs w:val="28"/>
        </w:rPr>
      </w:pPr>
      <w:bookmarkStart w:id="5" w:name="_heading=h.7mh2as57uz9o" w:colFirst="0" w:colLast="0"/>
      <w:bookmarkEnd w:id="5"/>
    </w:p>
    <w:p w:rsidR="005F56EC" w:rsidRDefault="00184EB4">
      <w:pPr>
        <w:rPr>
          <w:rFonts w:ascii="Georgia" w:eastAsia="Georgia" w:hAnsi="Georgia" w:cs="Georgia"/>
          <w:sz w:val="28"/>
          <w:szCs w:val="28"/>
        </w:rPr>
      </w:pPr>
      <w:bookmarkStart w:id="6" w:name="_heading=h.wvrwoqt74gc9" w:colFirst="0" w:colLast="0"/>
      <w:bookmarkEnd w:id="6"/>
      <w:r>
        <w:rPr>
          <w:rFonts w:ascii="Georgia" w:eastAsia="Georgia" w:hAnsi="Georgia" w:cs="Georgia"/>
          <w:sz w:val="28"/>
          <w:szCs w:val="28"/>
        </w:rPr>
        <w:t xml:space="preserve">RE: Every Student Succeeds Act (Public Law 114-95), Section 1112 (e)(1)(A) </w:t>
      </w:r>
    </w:p>
    <w:p w:rsidR="005F56EC" w:rsidRDefault="005F56EC">
      <w:pPr>
        <w:rPr>
          <w:rFonts w:ascii="Georgia" w:eastAsia="Georgia" w:hAnsi="Georgia" w:cs="Georgia"/>
          <w:sz w:val="28"/>
          <w:szCs w:val="28"/>
        </w:rPr>
      </w:pPr>
      <w:bookmarkStart w:id="7" w:name="_heading=h.fngl2841k3nx" w:colFirst="0" w:colLast="0"/>
      <w:bookmarkEnd w:id="7"/>
    </w:p>
    <w:p w:rsidR="005F56EC" w:rsidRDefault="00184EB4">
      <w:pPr>
        <w:rPr>
          <w:rFonts w:ascii="Georgia" w:eastAsia="Georgia" w:hAnsi="Georgia" w:cs="Georgia"/>
          <w:sz w:val="28"/>
          <w:szCs w:val="28"/>
        </w:rPr>
      </w:pPr>
      <w:bookmarkStart w:id="8" w:name="_heading=h.l1r82mwh68ap" w:colFirst="0" w:colLast="0"/>
      <w:bookmarkEnd w:id="8"/>
      <w:r>
        <w:rPr>
          <w:rFonts w:ascii="Georgia" w:eastAsia="Georgia" w:hAnsi="Georgia" w:cs="Georgia"/>
          <w:sz w:val="28"/>
          <w:szCs w:val="28"/>
        </w:rPr>
        <w:t xml:space="preserve">Dear Parent/Guardian: </w:t>
      </w:r>
    </w:p>
    <w:p w:rsidR="005F56EC" w:rsidRDefault="00184EB4">
      <w:pPr>
        <w:rPr>
          <w:rFonts w:ascii="Georgia" w:eastAsia="Georgia" w:hAnsi="Georgia" w:cs="Georgia"/>
          <w:sz w:val="28"/>
          <w:szCs w:val="28"/>
        </w:rPr>
      </w:pPr>
      <w:bookmarkStart w:id="9" w:name="_heading=h.rhwp976ayzow" w:colFirst="0" w:colLast="0"/>
      <w:bookmarkEnd w:id="9"/>
      <w:r>
        <w:rPr>
          <w:rFonts w:ascii="Georgia" w:eastAsia="Georgia" w:hAnsi="Georgia" w:cs="Georgia"/>
          <w:sz w:val="28"/>
          <w:szCs w:val="28"/>
        </w:rPr>
        <w:t xml:space="preserve">You have the right to know about the teaching qualifications of your child’s classroom teacher in a school receiving Title I funds. The federal Every Student Succeeds Act (ESSA) requires that any school district receiving Title I funds must notify parents </w:t>
      </w:r>
      <w:r>
        <w:rPr>
          <w:rFonts w:ascii="Georgia" w:eastAsia="Georgia" w:hAnsi="Georgia" w:cs="Georgia"/>
          <w:sz w:val="28"/>
          <w:szCs w:val="28"/>
        </w:rPr>
        <w:t>of each student attending any school receiving Title I funds that they may request, and the district will provide the parents on request (and in a timely manner), information regarding the professional qualifications of the student’s classroom teachers, in</w:t>
      </w:r>
      <w:r>
        <w:rPr>
          <w:rFonts w:ascii="Georgia" w:eastAsia="Georgia" w:hAnsi="Georgia" w:cs="Georgia"/>
          <w:sz w:val="28"/>
          <w:szCs w:val="28"/>
        </w:rPr>
        <w:t xml:space="preserve">cluding at a minimum, the following: </w:t>
      </w:r>
    </w:p>
    <w:p w:rsidR="005F56EC" w:rsidRDefault="005F56EC">
      <w:pPr>
        <w:rPr>
          <w:rFonts w:ascii="Georgia" w:eastAsia="Georgia" w:hAnsi="Georgia" w:cs="Georgia"/>
          <w:sz w:val="28"/>
          <w:szCs w:val="28"/>
        </w:rPr>
      </w:pPr>
      <w:bookmarkStart w:id="10" w:name="_heading=h.1p5aiptcg41" w:colFirst="0" w:colLast="0"/>
      <w:bookmarkEnd w:id="10"/>
    </w:p>
    <w:p w:rsidR="005F56EC" w:rsidRDefault="00184EB4">
      <w:pPr>
        <w:rPr>
          <w:rFonts w:ascii="Georgia" w:eastAsia="Georgia" w:hAnsi="Georgia" w:cs="Georgia"/>
          <w:sz w:val="28"/>
          <w:szCs w:val="28"/>
        </w:rPr>
      </w:pPr>
      <w:bookmarkStart w:id="11" w:name="_heading=h.tvm1qu74r7ra" w:colFirst="0" w:colLast="0"/>
      <w:bookmarkEnd w:id="11"/>
      <w:r>
        <w:rPr>
          <w:rFonts w:ascii="Georgia" w:eastAsia="Georgia" w:hAnsi="Georgia" w:cs="Georgia"/>
          <w:sz w:val="28"/>
          <w:szCs w:val="28"/>
        </w:rPr>
        <w:t xml:space="preserve">I. Whether the teacher has met State qualification and licensing criteria for the grade levels and subject areas in which the teacher provides instruction; </w:t>
      </w:r>
    </w:p>
    <w:p w:rsidR="005F56EC" w:rsidRDefault="00184EB4">
      <w:pPr>
        <w:rPr>
          <w:rFonts w:ascii="Georgia" w:eastAsia="Georgia" w:hAnsi="Georgia" w:cs="Georgia"/>
          <w:sz w:val="28"/>
          <w:szCs w:val="28"/>
        </w:rPr>
      </w:pPr>
      <w:bookmarkStart w:id="12" w:name="_heading=h.99yl3bdjf3h0" w:colFirst="0" w:colLast="0"/>
      <w:bookmarkEnd w:id="12"/>
      <w:r>
        <w:rPr>
          <w:rFonts w:ascii="Georgia" w:eastAsia="Georgia" w:hAnsi="Georgia" w:cs="Georgia"/>
          <w:sz w:val="28"/>
          <w:szCs w:val="28"/>
        </w:rPr>
        <w:t>II. Whether the teacher is teaching under emergency or other</w:t>
      </w:r>
      <w:r>
        <w:rPr>
          <w:rFonts w:ascii="Georgia" w:eastAsia="Georgia" w:hAnsi="Georgia" w:cs="Georgia"/>
          <w:sz w:val="28"/>
          <w:szCs w:val="28"/>
        </w:rPr>
        <w:t xml:space="preserve"> provisional status through which State qualification or licensing criteria have been waived; and </w:t>
      </w:r>
    </w:p>
    <w:p w:rsidR="005F56EC" w:rsidRDefault="00184EB4">
      <w:pPr>
        <w:rPr>
          <w:rFonts w:ascii="Georgia" w:eastAsia="Georgia" w:hAnsi="Georgia" w:cs="Georgia"/>
          <w:sz w:val="28"/>
          <w:szCs w:val="28"/>
        </w:rPr>
      </w:pPr>
      <w:bookmarkStart w:id="13" w:name="_heading=h.k4pyf8cwnli2" w:colFirst="0" w:colLast="0"/>
      <w:bookmarkEnd w:id="13"/>
      <w:r>
        <w:rPr>
          <w:rFonts w:ascii="Georgia" w:eastAsia="Georgia" w:hAnsi="Georgia" w:cs="Georgia"/>
          <w:sz w:val="28"/>
          <w:szCs w:val="28"/>
        </w:rPr>
        <w:t xml:space="preserve">III. Whether the teacher is teaching in the field of discipline of the certification of the teacher; </w:t>
      </w:r>
    </w:p>
    <w:p w:rsidR="005F56EC" w:rsidRDefault="00184EB4">
      <w:pPr>
        <w:rPr>
          <w:rFonts w:ascii="Georgia" w:eastAsia="Georgia" w:hAnsi="Georgia" w:cs="Georgia"/>
          <w:sz w:val="28"/>
          <w:szCs w:val="28"/>
        </w:rPr>
      </w:pPr>
      <w:bookmarkStart w:id="14" w:name="_heading=h.rxk01s27bjqg" w:colFirst="0" w:colLast="0"/>
      <w:bookmarkEnd w:id="14"/>
      <w:r>
        <w:rPr>
          <w:rFonts w:ascii="Georgia" w:eastAsia="Georgia" w:hAnsi="Georgia" w:cs="Georgia"/>
          <w:sz w:val="28"/>
          <w:szCs w:val="28"/>
        </w:rPr>
        <w:t>IV. Whether your child is provided services by paraprof</w:t>
      </w:r>
      <w:r>
        <w:rPr>
          <w:rFonts w:ascii="Georgia" w:eastAsia="Georgia" w:hAnsi="Georgia" w:cs="Georgia"/>
          <w:sz w:val="28"/>
          <w:szCs w:val="28"/>
        </w:rPr>
        <w:t xml:space="preserve">essionals and, if so, their qualifications. You may ask for the information by returning this letter to the address listed above or you may email your request. </w:t>
      </w:r>
    </w:p>
    <w:p w:rsidR="005F56EC" w:rsidRDefault="005F56EC">
      <w:pPr>
        <w:rPr>
          <w:rFonts w:ascii="Georgia" w:eastAsia="Georgia" w:hAnsi="Georgia" w:cs="Georgia"/>
          <w:sz w:val="28"/>
          <w:szCs w:val="28"/>
        </w:rPr>
      </w:pPr>
      <w:bookmarkStart w:id="15" w:name="_heading=h.cbcxcm6bnf2k" w:colFirst="0" w:colLast="0"/>
      <w:bookmarkEnd w:id="15"/>
    </w:p>
    <w:p w:rsidR="005F56EC" w:rsidRDefault="00184EB4">
      <w:pPr>
        <w:rPr>
          <w:rFonts w:ascii="Georgia" w:eastAsia="Georgia" w:hAnsi="Georgia" w:cs="Georgia"/>
          <w:sz w:val="28"/>
          <w:szCs w:val="28"/>
        </w:rPr>
      </w:pPr>
      <w:bookmarkStart w:id="16" w:name="_heading=h.tppv4me66ab6" w:colFirst="0" w:colLast="0"/>
      <w:bookmarkEnd w:id="16"/>
      <w:r>
        <w:rPr>
          <w:rFonts w:ascii="Georgia" w:eastAsia="Georgia" w:hAnsi="Georgia" w:cs="Georgia"/>
          <w:sz w:val="28"/>
          <w:szCs w:val="28"/>
        </w:rPr>
        <w:t>Thank you,</w:t>
      </w:r>
    </w:p>
    <w:p w:rsidR="005F56EC" w:rsidRDefault="00184EB4">
      <w:pPr>
        <w:rPr>
          <w:rFonts w:ascii="Georgia" w:eastAsia="Georgia" w:hAnsi="Georgia" w:cs="Georgia"/>
          <w:sz w:val="28"/>
          <w:szCs w:val="28"/>
        </w:rPr>
      </w:pPr>
      <w:bookmarkStart w:id="17" w:name="_heading=h.fisw1xusw94" w:colFirst="0" w:colLast="0"/>
      <w:bookmarkEnd w:id="17"/>
      <w:r>
        <w:rPr>
          <w:rFonts w:ascii="Georgia" w:eastAsia="Georgia" w:hAnsi="Georgia" w:cs="Georgia"/>
          <w:sz w:val="28"/>
          <w:szCs w:val="28"/>
        </w:rPr>
        <w:t>East Preparatory Administrative Team</w:t>
      </w:r>
      <w:r>
        <w:rPr>
          <w:rFonts w:ascii="Georgia" w:eastAsia="Georgia" w:hAnsi="Georgia" w:cs="Georgia"/>
          <w:noProof/>
          <w:sz w:val="28"/>
          <w:szCs w:val="28"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posOffset>8031480</wp:posOffset>
            </wp:positionV>
            <wp:extent cx="7943292" cy="599075"/>
            <wp:effectExtent l="0" t="0" r="0" b="0"/>
            <wp:wrapTopAndBottom distT="114300" distB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292" cy="59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F56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4EB4">
      <w:pPr>
        <w:spacing w:line="240" w:lineRule="auto"/>
      </w:pPr>
      <w:r>
        <w:separator/>
      </w:r>
    </w:p>
  </w:endnote>
  <w:endnote w:type="continuationSeparator" w:id="0">
    <w:p w:rsidR="00000000" w:rsidRDefault="00184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EC" w:rsidRDefault="005F56E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4EB4">
      <w:pPr>
        <w:spacing w:line="240" w:lineRule="auto"/>
      </w:pPr>
      <w:r>
        <w:separator/>
      </w:r>
    </w:p>
  </w:footnote>
  <w:footnote w:type="continuationSeparator" w:id="0">
    <w:p w:rsidR="00000000" w:rsidRDefault="00184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EC" w:rsidRDefault="00184EB4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1624013</wp:posOffset>
          </wp:positionH>
          <wp:positionV relativeFrom="margin">
            <wp:posOffset>-561973</wp:posOffset>
          </wp:positionV>
          <wp:extent cx="2881313" cy="738798"/>
          <wp:effectExtent l="0" t="0" r="0" b="0"/>
          <wp:wrapTopAndBottom distT="114300" distB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1313" cy="738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EC"/>
    <w:rsid w:val="00184EB4"/>
    <w:rsid w:val="005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0F59C-42BE-4E96-B9E4-6BF3041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/UUzsDphwdfIDNS4iSOCoe8Jw==">AMUW2mWwsWamgpsv519gTfs0rNNPvWWb7ujp1EvP22sYDgDOrRQn/QTL0zVwp9IMnJDlbfCHNr4TP7Jz79vHDWHu/PJce2Sdt+ZZO7omI2XEHsr2tMEYgiuDD2w0ikPshXdBQYT0sbTEU2EcEOuH24CjeuFqEMwA0owvuyvP8mkAEsYw5jNzYLzaYrCnP05EnF90RXPSAzJrtS+uPCEtgyqIFydaJWGs0JXjyygpxJxqmKEKOiWEH5r4T7x0OJIaSTnMRl8Cmlx5RE7L1OKJYL4xV3x41lJGB4uIbKYZFni5VqfiIX7FVTbwEVJtT5zLVaeqQ5kNVYo4cxC1xGv0KzXcasjUOcdoxHPNYhQ1fOY6Eo+E71KRJjNQ9RbMKc752u7aA3b6yFtGxMlB//qmCHoT39VQlxrT+DN6nj39iJYiCCcrNKw0KrCvTRlGeex0nsf/WjqrnU1CfbjauwtsjWtSxrbq+AIP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Jones</dc:creator>
  <cp:lastModifiedBy>Monica Jones</cp:lastModifiedBy>
  <cp:revision>2</cp:revision>
  <dcterms:created xsi:type="dcterms:W3CDTF">2022-09-15T21:51:00Z</dcterms:created>
  <dcterms:modified xsi:type="dcterms:W3CDTF">2022-09-15T21:51:00Z</dcterms:modified>
</cp:coreProperties>
</file>